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0"/>
        <w:gridCol w:w="3894"/>
        <w:gridCol w:w="2038"/>
        <w:gridCol w:w="916"/>
      </w:tblGrid>
      <w:tr w:rsidR="00153BFE" w:rsidTr="00153BFE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FE" w:rsidRDefault="00153BFE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ŠKOLA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FE" w:rsidRDefault="00153BFE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FE" w:rsidRDefault="00153BFE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NADNEVAK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FE" w:rsidRDefault="00153BFE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  <w:tr w:rsidR="00153BFE" w:rsidTr="00153BFE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FE" w:rsidRDefault="00153BFE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UČITELJ/UČITELJICA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FE" w:rsidRDefault="00153BFE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Lucija Lovrenčić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FE" w:rsidRDefault="00153BFE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RAZRED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FE" w:rsidRDefault="00153BFE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153BFE" w:rsidTr="00153BFE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FE" w:rsidRDefault="00153BFE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NASTAVNI PREDMET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FE" w:rsidRDefault="00153BFE">
            <w:pPr>
              <w:spacing w:before="40" w:after="4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HRVATSKI JEZIK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FE" w:rsidRDefault="00153BFE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REDNI BROJ SATA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FE" w:rsidRDefault="00153BFE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153BFE" w:rsidRDefault="00153BFE" w:rsidP="00153BFE">
      <w:pPr>
        <w:rPr>
          <w:rFonts w:ascii="Calibri" w:hAnsi="Calibri"/>
          <w:sz w:val="22"/>
          <w:szCs w:val="22"/>
        </w:rPr>
      </w:pPr>
    </w:p>
    <w:p w:rsidR="00153BFE" w:rsidRDefault="00153BFE" w:rsidP="00153BFE">
      <w:pPr>
        <w:spacing w:after="12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PISANA PRIPREMA ZA NASTAVNI SAT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7"/>
        <w:gridCol w:w="375"/>
        <w:gridCol w:w="1684"/>
        <w:gridCol w:w="4642"/>
      </w:tblGrid>
      <w:tr w:rsidR="00153BFE" w:rsidTr="00153BFE"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FE" w:rsidRDefault="00153BFE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NASTAVNO PODRUČJE</w:t>
            </w:r>
          </w:p>
        </w:tc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FE" w:rsidRDefault="00153BFE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Jezik</w:t>
            </w:r>
          </w:p>
        </w:tc>
      </w:tr>
      <w:tr w:rsidR="00153BFE" w:rsidTr="00153BFE">
        <w:trPr>
          <w:trHeight w:val="266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FE" w:rsidRDefault="00153BFE">
            <w:pPr>
              <w:pStyle w:val="NoSpacing1"/>
              <w:spacing w:line="276" w:lineRule="auto"/>
            </w:pPr>
            <w:r>
              <w:t>NASTAVNA TEMA</w:t>
            </w:r>
          </w:p>
        </w:tc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FE" w:rsidRDefault="00153BFE">
            <w:pPr>
              <w:pStyle w:val="NoSpacing1"/>
              <w:spacing w:line="276" w:lineRule="auto"/>
            </w:pPr>
            <w:r>
              <w:t>Rečenice</w:t>
            </w:r>
          </w:p>
        </w:tc>
      </w:tr>
      <w:tr w:rsidR="00153BFE" w:rsidTr="00153BFE"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FE" w:rsidRDefault="00153BFE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NASTAVNA JEDINICA</w:t>
            </w:r>
          </w:p>
        </w:tc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FE" w:rsidRDefault="00153BFE">
            <w:pPr>
              <w:pStyle w:val="Bezproreda"/>
              <w:spacing w:line="276" w:lineRule="auto"/>
              <w:rPr>
                <w:b/>
              </w:rPr>
            </w:pPr>
            <w:r>
              <w:rPr>
                <w:b/>
              </w:rPr>
              <w:t xml:space="preserve">Jesna i niječna rečenica </w:t>
            </w:r>
            <w:r>
              <w:rPr>
                <w:rFonts w:cs="Calibri"/>
                <w:b/>
              </w:rPr>
              <w:t>–</w:t>
            </w:r>
            <w:r>
              <w:rPr>
                <w:b/>
              </w:rPr>
              <w:t xml:space="preserve"> uvježbavanje</w:t>
            </w:r>
          </w:p>
        </w:tc>
      </w:tr>
      <w:tr w:rsidR="00153BFE" w:rsidTr="00153BFE"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FE" w:rsidRDefault="00153BFE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KLJUČNI POJMOVI</w:t>
            </w:r>
          </w:p>
        </w:tc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FE" w:rsidRDefault="00153BFE">
            <w:pPr>
              <w:pStyle w:val="NoSpacing1"/>
              <w:spacing w:line="276" w:lineRule="auto"/>
            </w:pPr>
            <w:r>
              <w:t>izjavna rečenica, upitna rečenica, usklična rečenica, jesna rečenica, niječna rečenica</w:t>
            </w:r>
          </w:p>
        </w:tc>
      </w:tr>
      <w:tr w:rsidR="00153BFE" w:rsidTr="00153BFE">
        <w:trPr>
          <w:trHeight w:val="637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FE" w:rsidRDefault="00153BFE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OBRAZOVNA POSTIGNUĆA</w:t>
            </w:r>
          </w:p>
        </w:tc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FE" w:rsidRDefault="00153BFE" w:rsidP="004E6267">
            <w:pPr>
              <w:pStyle w:val="NoSpacing1"/>
              <w:numPr>
                <w:ilvl w:val="0"/>
                <w:numId w:val="1"/>
              </w:numPr>
              <w:spacing w:line="276" w:lineRule="auto"/>
            </w:pPr>
            <w:r>
              <w:t>prepoznati i razlikovati izjavnu, upitnu i uskličnu rečenicu, prepoznati i razlikovati jesnu (potvrdnu) i niječnu (negiranu) rečenicu</w:t>
            </w:r>
          </w:p>
        </w:tc>
      </w:tr>
      <w:tr w:rsidR="00153BFE" w:rsidTr="00153BFE"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FE" w:rsidRDefault="00153BFE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TEMELJNE KOMPETENCIJE</w:t>
            </w:r>
          </w:p>
        </w:tc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FE" w:rsidRDefault="00153BFE">
            <w:pPr>
              <w:autoSpaceDE w:val="0"/>
              <w:autoSpaceDN w:val="0"/>
              <w:adjustRightInd w:val="0"/>
              <w:rPr>
                <w:rFonts w:ascii="Calibri" w:hAnsi="Calibri" w:cs="MyriadPro-Light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● </w:t>
            </w:r>
            <w:r>
              <w:rPr>
                <w:rFonts w:ascii="Calibri" w:hAnsi="Calibri"/>
                <w:sz w:val="22"/>
                <w:szCs w:val="22"/>
              </w:rPr>
              <w:t xml:space="preserve">kompetencija na materinskom jeziku </w:t>
            </w:r>
            <w:r>
              <w:rPr>
                <w:rFonts w:ascii="Calibri" w:hAnsi="Calibri"/>
                <w:b/>
                <w:sz w:val="22"/>
                <w:szCs w:val="22"/>
              </w:rPr>
              <w:t>–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MyriadPro-Light"/>
                <w:sz w:val="22"/>
                <w:szCs w:val="22"/>
              </w:rPr>
              <w:t>osposobljenost za pravilno i</w:t>
            </w:r>
          </w:p>
          <w:p w:rsidR="00153BFE" w:rsidRDefault="00153BFE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MyriadPro-Light"/>
                <w:sz w:val="22"/>
                <w:szCs w:val="22"/>
              </w:rPr>
              <w:t>stvaralačko usmeno i pisano izražavanje i tumačenje koncepata, misli, osjećaja, stajališta i činjenica te jezično međudjelovanje u nizu različitih društvenih i kulturnih situacija: obrazovanje, rad, slobodno vrijeme i svakidašnji život, razvoj svijesti o utjecaju jezika na druge i o potrebi upotrebe jezika na pozitivan i društveno odgovoran način</w:t>
            </w:r>
            <w:r>
              <w:rPr>
                <w:rFonts w:ascii="Calibri" w:hAnsi="Calibri"/>
                <w:sz w:val="22"/>
                <w:szCs w:val="22"/>
              </w:rPr>
              <w:t>, ovladati pravogovornom normom i rječnikom u skladu s dobi</w:t>
            </w:r>
          </w:p>
          <w:p w:rsidR="00153BFE" w:rsidRDefault="00153BFE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●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kompetencija učenja </w:t>
            </w:r>
            <w:r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/>
                <w:sz w:val="22"/>
                <w:szCs w:val="22"/>
              </w:rPr>
              <w:t xml:space="preserve"> učiti kako učiti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–</w:t>
            </w:r>
            <w:r>
              <w:rPr>
                <w:rFonts w:ascii="Calibri" w:hAnsi="Calibri"/>
                <w:sz w:val="22"/>
                <w:szCs w:val="22"/>
              </w:rPr>
              <w:t xml:space="preserve"> osposobiti se za proces učenja i ustrajnost u učenju, organiziranje vlastitoga učenja, razlikovati i izdvojiti bitne i zanimljive podatke</w:t>
            </w:r>
          </w:p>
          <w:p w:rsidR="00153BFE" w:rsidRDefault="00153BFE">
            <w:pPr>
              <w:autoSpaceDE w:val="0"/>
              <w:autoSpaceDN w:val="0"/>
              <w:adjustRightInd w:val="0"/>
              <w:rPr>
                <w:rFonts w:ascii="Calibri" w:hAnsi="Calibri" w:cs="MyriadPro-Light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● </w:t>
            </w:r>
            <w:r>
              <w:rPr>
                <w:rFonts w:ascii="Calibri" w:hAnsi="Calibri"/>
                <w:sz w:val="22"/>
                <w:szCs w:val="22"/>
              </w:rPr>
              <w:t xml:space="preserve">kulturološka senzibilizacija i izražavanje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–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prepoznati i opisati važnost čitanja s namjerom jednostavnih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književnoumjetničkih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tekstova, steći zanimanje, pozitivan odnos prema pisanju i kulturu pisanja u skladu s dobi u didaktičkoj situaciji i izvan nje, prepoznati i poštovati obilježja svoje i drugih kultura u bližem okružju te ih izraziti verbalno i neverbalno</w:t>
            </w:r>
          </w:p>
          <w:p w:rsidR="00153BFE" w:rsidRDefault="00153BFE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●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društvene i građanske kompetencije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–</w:t>
            </w:r>
            <w:r>
              <w:rPr>
                <w:rFonts w:ascii="Calibri" w:hAnsi="Calibri"/>
                <w:sz w:val="22"/>
                <w:szCs w:val="22"/>
              </w:rPr>
              <w:t xml:space="preserve"> ovladati osnovnim komunikacijskim vještinama potrebnima za učenje, suradnju, rješavanje</w:t>
            </w:r>
          </w:p>
          <w:p w:rsidR="00153BFE" w:rsidRDefault="00153BFE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problema u životu (npr. slušanje, dijalog, dogovaranje, uzajamno pomaganje, prihvaćanje različitosti, miroljubivo rješavanje sukoba i sl.), preuzeti odgovornost za napisano u skladu s dobi i u različitim situacijama</w:t>
            </w:r>
          </w:p>
          <w:p w:rsidR="00153BFE" w:rsidRDefault="00153BFE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● </w:t>
            </w:r>
            <w:r>
              <w:rPr>
                <w:rFonts w:ascii="Calibri" w:hAnsi="Calibri"/>
                <w:sz w:val="22"/>
                <w:szCs w:val="22"/>
              </w:rPr>
              <w:t>matematička kompetencija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–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osposobljenost učenika za razvijanje i primjenu matematičkoga mišljenja u rješavanju problema u nizu različitih situacija</w:t>
            </w:r>
          </w:p>
        </w:tc>
      </w:tr>
      <w:tr w:rsidR="00153BFE" w:rsidTr="00153BFE">
        <w:trPr>
          <w:trHeight w:val="500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FE" w:rsidRDefault="00153BFE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CILJ NASTAVNE JEDINICE </w:t>
            </w:r>
          </w:p>
          <w:p w:rsidR="00153BFE" w:rsidRDefault="00153BFE" w:rsidP="004E6267">
            <w:pPr>
              <w:pStyle w:val="Odlomakpopisa"/>
              <w:numPr>
                <w:ilvl w:val="0"/>
                <w:numId w:val="1"/>
              </w:numPr>
              <w:spacing w:before="20" w:after="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razlikovati jesnu i niječnu rečenicu i znati ih preoblikovati.</w:t>
            </w:r>
          </w:p>
        </w:tc>
      </w:tr>
      <w:tr w:rsidR="00153BFE" w:rsidTr="00153BFE">
        <w:trPr>
          <w:trHeight w:val="283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FE" w:rsidRDefault="00153BFE">
            <w:pPr>
              <w:pStyle w:val="Style1"/>
              <w:spacing w:line="276" w:lineRule="auto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lang w:val="hr-HR"/>
              </w:rPr>
              <w:t>ODGOJNO-OBRAZOVNI ISHODI</w:t>
            </w:r>
          </w:p>
          <w:p w:rsidR="00153BFE" w:rsidRDefault="00153BFE">
            <w:pPr>
              <w:pStyle w:val="Style1"/>
              <w:spacing w:line="276" w:lineRule="auto"/>
              <w:ind w:left="0" w:firstLine="0"/>
              <w:rPr>
                <w:rFonts w:ascii="Calibri" w:hAnsi="Calibri"/>
                <w:lang w:val="hr-HR"/>
              </w:rPr>
            </w:pPr>
            <w:r>
              <w:rPr>
                <w:rFonts w:ascii="Calibri" w:hAnsi="Calibri" w:cs="Arial"/>
                <w:lang w:val="hr-HR"/>
              </w:rPr>
              <w:t>●</w:t>
            </w:r>
            <w:r>
              <w:rPr>
                <w:rFonts w:ascii="Calibri" w:hAnsi="Calibri"/>
                <w:b/>
                <w:lang w:val="hr-HR"/>
              </w:rPr>
              <w:t xml:space="preserve"> Kognitivni:</w:t>
            </w:r>
            <w:r>
              <w:rPr>
                <w:rFonts w:ascii="Calibri" w:hAnsi="Calibri"/>
                <w:lang w:val="hr-HR"/>
              </w:rPr>
              <w:t xml:space="preserve"> prepoznati i razlikovati jesne i niječne rečenice, preoblikovati jesne rečenice u niječne i obrnuto, prepoznati i rabiti riječi za negaciju</w:t>
            </w:r>
          </w:p>
          <w:p w:rsidR="00153BFE" w:rsidRDefault="00153BFE">
            <w:pPr>
              <w:pStyle w:val="Style1"/>
              <w:spacing w:line="276" w:lineRule="auto"/>
              <w:ind w:left="0" w:firstLine="0"/>
              <w:rPr>
                <w:rFonts w:ascii="Calibri" w:hAnsi="Calibri"/>
                <w:lang w:val="hr-HR"/>
              </w:rPr>
            </w:pPr>
            <w:r>
              <w:rPr>
                <w:rFonts w:ascii="Calibri" w:hAnsi="Calibri" w:cs="Arial"/>
                <w:lang w:val="hr-HR"/>
              </w:rPr>
              <w:lastRenderedPageBreak/>
              <w:t>●</w:t>
            </w:r>
            <w:r>
              <w:rPr>
                <w:rFonts w:ascii="Calibri" w:hAnsi="Calibri"/>
                <w:lang w:val="hr-HR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lang w:val="hr-HR"/>
              </w:rPr>
              <w:t>Psihomotorički</w:t>
            </w:r>
            <w:proofErr w:type="spellEnd"/>
            <w:r>
              <w:rPr>
                <w:rFonts w:ascii="Calibri" w:hAnsi="Calibri"/>
                <w:b/>
                <w:lang w:val="hr-HR"/>
              </w:rPr>
              <w:t xml:space="preserve">: </w:t>
            </w:r>
            <w:r>
              <w:rPr>
                <w:rFonts w:ascii="Calibri" w:hAnsi="Calibri"/>
                <w:lang w:val="hr-HR"/>
              </w:rPr>
              <w:t xml:space="preserve">razvijati sposobnosti zapažanja, mišljenja i pamćenja, utjecati na razvoj logičkog i kreativnog mišljenja i opažanja veza i odnosa, obogaćivati rječnik, vježbati slušanje i govorenje, pravilno izgovarati izjavne jesne i niječne rečenice, naučeno </w:t>
            </w:r>
            <w:r>
              <w:rPr>
                <w:rFonts w:ascii="Calibri" w:hAnsi="Calibri" w:cs="Arial"/>
                <w:lang w:val="hr-HR"/>
              </w:rPr>
              <w:t>primjenjivati na novim primjerima</w:t>
            </w:r>
          </w:p>
          <w:p w:rsidR="00153BFE" w:rsidRDefault="00153BFE">
            <w:pPr>
              <w:pStyle w:val="Style1"/>
              <w:spacing w:line="276" w:lineRule="auto"/>
              <w:ind w:left="0" w:firstLine="0"/>
              <w:rPr>
                <w:rFonts w:ascii="Calibri" w:hAnsi="Calibri"/>
                <w:lang w:val="hr-HR"/>
              </w:rPr>
            </w:pPr>
            <w:r>
              <w:rPr>
                <w:rFonts w:ascii="Calibri" w:hAnsi="Calibri" w:cs="Arial"/>
                <w:lang w:val="hr-HR"/>
              </w:rPr>
              <w:t xml:space="preserve">● </w:t>
            </w:r>
            <w:r>
              <w:rPr>
                <w:rFonts w:ascii="Calibri" w:hAnsi="Calibri"/>
                <w:b/>
                <w:lang w:val="hr-HR"/>
              </w:rPr>
              <w:t xml:space="preserve">Afektivni: </w:t>
            </w:r>
            <w:r>
              <w:rPr>
                <w:rFonts w:ascii="Calibri" w:hAnsi="Calibri"/>
                <w:lang w:val="hr-HR"/>
              </w:rPr>
              <w:t>razvijati ljubav prema hrvatskom jeziku, stvarati ugodno i poticajno ozračje u razredu, poticati urednost, upornost, točnost i samostalnost</w:t>
            </w:r>
          </w:p>
        </w:tc>
      </w:tr>
      <w:tr w:rsidR="00153BFE" w:rsidTr="00153BFE">
        <w:tc>
          <w:tcPr>
            <w:tcW w:w="4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FE" w:rsidRDefault="00153BFE">
            <w:pPr>
              <w:spacing w:before="10" w:after="1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NASTAVNE METODE I OBLICI RADA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FE" w:rsidRDefault="00153BFE">
            <w:pPr>
              <w:spacing w:before="10" w:after="1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NASTAVNA SREDSTVA I POMAGALA</w:t>
            </w:r>
          </w:p>
        </w:tc>
      </w:tr>
      <w:tr w:rsidR="00153BFE" w:rsidTr="00153BFE">
        <w:trPr>
          <w:trHeight w:val="1028"/>
        </w:trPr>
        <w:tc>
          <w:tcPr>
            <w:tcW w:w="4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FE" w:rsidRDefault="00153BFE">
            <w:pPr>
              <w:spacing w:before="10" w:after="1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●</w:t>
            </w:r>
            <w:r>
              <w:rPr>
                <w:rFonts w:ascii="Calibri" w:hAnsi="Calibri"/>
                <w:sz w:val="22"/>
                <w:szCs w:val="22"/>
              </w:rPr>
              <w:t xml:space="preserve"> razgovor, čitanje, rad na tekstu, pisanje</w:t>
            </w:r>
            <w:r>
              <w:rPr>
                <w:rFonts w:ascii="Calibri" w:hAnsi="Calibri"/>
                <w:sz w:val="22"/>
                <w:szCs w:val="22"/>
              </w:rPr>
              <w:t xml:space="preserve">, rad s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micro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bitom</w:t>
            </w:r>
          </w:p>
          <w:p w:rsidR="00153BFE" w:rsidRDefault="00153BFE">
            <w:pPr>
              <w:spacing w:before="10" w:after="1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●</w:t>
            </w:r>
            <w:r>
              <w:rPr>
                <w:rFonts w:ascii="Calibri" w:hAnsi="Calibri"/>
                <w:sz w:val="22"/>
                <w:szCs w:val="22"/>
              </w:rPr>
              <w:t xml:space="preserve"> frontalni rad, individualni rad, rad u parovima, rad u skupinama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FE" w:rsidRDefault="00153BFE">
            <w:pPr>
              <w:spacing w:before="40" w:after="40"/>
              <w:ind w:left="240" w:hanging="2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●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</w:rPr>
              <w:t>Slovo po slovo 2</w:t>
            </w:r>
            <w:r>
              <w:rPr>
                <w:rFonts w:ascii="Calibri" w:hAnsi="Calibri"/>
                <w:sz w:val="22"/>
                <w:szCs w:val="22"/>
              </w:rPr>
              <w:t>, 2. dio, pisanka</w:t>
            </w:r>
          </w:p>
          <w:p w:rsidR="00153BFE" w:rsidRDefault="00153BFE">
            <w:pPr>
              <w:spacing w:before="40" w:after="40"/>
              <w:ind w:left="240" w:hanging="2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●</w:t>
            </w:r>
            <w:r>
              <w:rPr>
                <w:rFonts w:ascii="Calibri" w:hAnsi="Calibri"/>
                <w:sz w:val="22"/>
                <w:szCs w:val="22"/>
              </w:rPr>
              <w:t xml:space="preserve"> Priručnik 2</w:t>
            </w:r>
          </w:p>
          <w:p w:rsidR="00153BFE" w:rsidRDefault="00153BFE">
            <w:pPr>
              <w:spacing w:before="40" w:after="40"/>
              <w:ind w:left="240" w:hanging="2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●</w:t>
            </w:r>
            <w:r>
              <w:rPr>
                <w:rFonts w:ascii="Calibri" w:hAnsi="Calibri"/>
                <w:sz w:val="22"/>
                <w:szCs w:val="22"/>
              </w:rPr>
              <w:t xml:space="preserve"> prilozi</w:t>
            </w:r>
          </w:p>
          <w:p w:rsidR="00153BFE" w:rsidRDefault="00153BFE">
            <w:pPr>
              <w:spacing w:before="40" w:after="40"/>
              <w:ind w:left="240" w:hanging="2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●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višemedijski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nastavni materijal</w:t>
            </w:r>
          </w:p>
        </w:tc>
      </w:tr>
      <w:tr w:rsidR="00153BFE" w:rsidTr="00153BFE"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FE" w:rsidRDefault="00153BFE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MEĐUPREDMETNA POVEZANOST</w:t>
            </w:r>
          </w:p>
        </w:tc>
        <w:tc>
          <w:tcPr>
            <w:tcW w:w="6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FE" w:rsidRDefault="00153BFE">
            <w:pPr>
              <w:pStyle w:val="Bezproreda"/>
              <w:spacing w:line="276" w:lineRule="auto"/>
            </w:pPr>
            <w:r>
              <w:rPr>
                <w:rFonts w:cs="Arial"/>
              </w:rPr>
              <w:t>●</w:t>
            </w:r>
            <w:r>
              <w:t xml:space="preserve"> Sat razrednika – Slični smo i različiti</w:t>
            </w:r>
          </w:p>
          <w:p w:rsidR="00153BFE" w:rsidRDefault="00153BFE">
            <w:pPr>
              <w:pStyle w:val="Bezproreda"/>
              <w:spacing w:line="276" w:lineRule="auto"/>
            </w:pPr>
            <w:r>
              <w:rPr>
                <w:rFonts w:cs="Arial"/>
              </w:rPr>
              <w:t xml:space="preserve">● </w:t>
            </w:r>
            <w:r>
              <w:t xml:space="preserve">Glazbena kultura – </w:t>
            </w:r>
            <w:r>
              <w:rPr>
                <w:i/>
              </w:rPr>
              <w:t xml:space="preserve">Priča </w:t>
            </w:r>
            <w:proofErr w:type="spellStart"/>
            <w:r>
              <w:rPr>
                <w:i/>
              </w:rPr>
              <w:t>pjevalica</w:t>
            </w:r>
            <w:proofErr w:type="spellEnd"/>
            <w:r>
              <w:t xml:space="preserve"> (pjevanje)</w:t>
            </w:r>
          </w:p>
        </w:tc>
      </w:tr>
      <w:tr w:rsidR="00153BFE" w:rsidTr="00153BFE"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FE" w:rsidRDefault="00153BFE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MJESTO IZVOĐENJA</w:t>
            </w:r>
          </w:p>
        </w:tc>
        <w:tc>
          <w:tcPr>
            <w:tcW w:w="6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FE" w:rsidRDefault="00153BFE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učionica</w:t>
            </w:r>
          </w:p>
        </w:tc>
      </w:tr>
    </w:tbl>
    <w:p w:rsidR="00153BFE" w:rsidRDefault="00153BFE" w:rsidP="00153BFE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6"/>
        <w:gridCol w:w="4612"/>
      </w:tblGrid>
      <w:tr w:rsidR="00153BFE" w:rsidTr="00153BFE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FE" w:rsidRDefault="00153BFE">
            <w:pPr>
              <w:spacing w:before="40" w:after="4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TIJEK NASTAVNOG SATA</w:t>
            </w:r>
          </w:p>
        </w:tc>
      </w:tr>
      <w:tr w:rsidR="00153BFE" w:rsidTr="00153BFE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FE" w:rsidRDefault="00153BFE">
            <w:pPr>
              <w:spacing w:before="40" w:after="4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Nastavne aktivnosti učitelja/učiteljice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FE" w:rsidRDefault="00153BFE">
            <w:pPr>
              <w:spacing w:before="40" w:after="4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Aktivnosti učenika/učenica</w:t>
            </w:r>
          </w:p>
        </w:tc>
      </w:tr>
      <w:tr w:rsidR="00153BFE" w:rsidTr="00153BFE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FE" w:rsidRDefault="00153BFE">
            <w:pPr>
              <w:tabs>
                <w:tab w:val="left" w:pos="704"/>
              </w:tabs>
              <w:spacing w:before="40" w:after="40"/>
              <w:ind w:left="240" w:hanging="2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1.</w:t>
            </w:r>
            <w:r>
              <w:rPr>
                <w:rFonts w:ascii="Calibri" w:hAnsi="Calibri"/>
                <w:b/>
                <w:sz w:val="22"/>
                <w:szCs w:val="22"/>
              </w:rPr>
              <w:tab/>
              <w:t>MOTIVACIJA</w:t>
            </w:r>
          </w:p>
          <w:p w:rsidR="00153BFE" w:rsidRDefault="00153BFE">
            <w:pPr>
              <w:pStyle w:val="Bezproreda"/>
              <w:spacing w:line="276" w:lineRule="auto"/>
            </w:pPr>
            <w:r>
              <w:t xml:space="preserve">Daje uputu za motivacijsku igru </w:t>
            </w:r>
            <w:r>
              <w:rPr>
                <w:i/>
              </w:rPr>
              <w:t>Vjetar puše</w:t>
            </w:r>
            <w:r>
              <w:t>:</w:t>
            </w:r>
          </w:p>
          <w:p w:rsidR="00153BFE" w:rsidRDefault="00153BFE">
            <w:pPr>
              <w:pStyle w:val="Bezproreda"/>
              <w:spacing w:line="276" w:lineRule="auto"/>
              <w:rPr>
                <w:rFonts w:cs="Arial"/>
                <w:i/>
                <w:shd w:val="clear" w:color="auto" w:fill="FFFFFF"/>
              </w:rPr>
            </w:pPr>
            <w:r>
              <w:t>–</w:t>
            </w:r>
            <w:r>
              <w:rPr>
                <w:i/>
              </w:rPr>
              <w:t xml:space="preserve"> </w:t>
            </w:r>
            <w:r>
              <w:rPr>
                <w:rFonts w:cs="Arial"/>
                <w:i/>
                <w:shd w:val="clear" w:color="auto" w:fill="FFFFFF"/>
              </w:rPr>
              <w:t xml:space="preserve">U ovoj igri svi sjedite na stolcima, no jedan učenik/učenica stoji, za njega/nju nema slobodnog stolca. </w:t>
            </w:r>
          </w:p>
          <w:p w:rsidR="00153BFE" w:rsidRDefault="00153BFE">
            <w:pPr>
              <w:pStyle w:val="Bezproreda"/>
              <w:spacing w:line="276" w:lineRule="auto"/>
              <w:rPr>
                <w:rFonts w:cs="Arial"/>
                <w:i/>
                <w:shd w:val="clear" w:color="auto" w:fill="FFFFFF"/>
              </w:rPr>
            </w:pPr>
            <w:r>
              <w:rPr>
                <w:rFonts w:cs="Arial"/>
                <w:i/>
                <w:shd w:val="clear" w:color="auto" w:fill="FFFFFF"/>
              </w:rPr>
              <w:t xml:space="preserve">Onaj tko stoji izgovara: „Vjetar puše za sve koji… i dodaje neku osobinu (imaju traperice, nose naočale, sviraju klavir, imaju psa, znaju engleski, znaju se klizati, imaju računalo, imaju brata, vole </w:t>
            </w:r>
            <w:proofErr w:type="spellStart"/>
            <w:r>
              <w:rPr>
                <w:rFonts w:cs="Arial"/>
                <w:i/>
                <w:shd w:val="clear" w:color="auto" w:fill="FFFFFF"/>
              </w:rPr>
              <w:t>pizzu</w:t>
            </w:r>
            <w:proofErr w:type="spellEnd"/>
            <w:r>
              <w:rPr>
                <w:rFonts w:cs="Arial"/>
                <w:i/>
                <w:shd w:val="clear" w:color="auto" w:fill="FFFFFF"/>
              </w:rPr>
              <w:t xml:space="preserve">...)“. Ustaju svi na koje se odnosi ta osobina. Nakon toga ne smiju ponovno sjesti na isti stolac. Tko ostane stajati, zadaje novi zadatak. </w:t>
            </w:r>
          </w:p>
          <w:p w:rsidR="00153BFE" w:rsidRDefault="00153BFE">
            <w:pPr>
              <w:pStyle w:val="Bezproreda"/>
              <w:spacing w:line="276" w:lineRule="auto"/>
              <w:rPr>
                <w:rFonts w:cs="Arial"/>
                <w:i/>
                <w:shd w:val="clear" w:color="auto" w:fill="FFFFFF"/>
              </w:rPr>
            </w:pPr>
            <w:r>
              <w:t>–</w:t>
            </w:r>
            <w:r>
              <w:rPr>
                <w:rFonts w:cs="Arial"/>
                <w:i/>
                <w:shd w:val="clear" w:color="auto" w:fill="FFFFFF"/>
              </w:rPr>
              <w:t xml:space="preserve"> U sljedećem krugu igre onaj tko stoji izgovara niječnu rečenicu: „Vjetar puše za sve koji nemaju (nisu, neće, ne mogu) traperice, plave oči, brata…“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FE" w:rsidRDefault="00153BFE">
            <w:pPr>
              <w:pStyle w:val="Bezproreda"/>
              <w:spacing w:line="276" w:lineRule="auto"/>
            </w:pPr>
          </w:p>
          <w:p w:rsidR="00153BFE" w:rsidRDefault="00153BFE">
            <w:pPr>
              <w:pStyle w:val="Bezproreda"/>
              <w:spacing w:line="276" w:lineRule="auto"/>
            </w:pPr>
          </w:p>
          <w:p w:rsidR="00153BFE" w:rsidRDefault="00153BFE">
            <w:pPr>
              <w:pStyle w:val="Bezproreda"/>
              <w:spacing w:line="276" w:lineRule="auto"/>
            </w:pPr>
            <w:r>
              <w:t>Pozorno prate upute za igru</w:t>
            </w:r>
          </w:p>
          <w:p w:rsidR="00153BFE" w:rsidRDefault="00153BFE">
            <w:pPr>
              <w:pStyle w:val="Bezproreda"/>
              <w:spacing w:line="276" w:lineRule="auto"/>
            </w:pPr>
            <w:r>
              <w:t>Aktivno sudjeluju u igri.</w:t>
            </w:r>
          </w:p>
        </w:tc>
      </w:tr>
      <w:tr w:rsidR="00153BFE" w:rsidTr="00153BFE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FE" w:rsidRDefault="00153BFE">
            <w:pPr>
              <w:tabs>
                <w:tab w:val="left" w:pos="272"/>
                <w:tab w:val="left" w:pos="704"/>
              </w:tabs>
              <w:spacing w:before="40" w:after="40"/>
              <w:ind w:left="240" w:hanging="2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2.</w:t>
            </w:r>
            <w:r>
              <w:rPr>
                <w:rFonts w:ascii="Calibri" w:hAnsi="Calibri"/>
                <w:b/>
                <w:sz w:val="22"/>
                <w:szCs w:val="22"/>
              </w:rPr>
              <w:tab/>
              <w:t>UVJEŽBAVANJE</w:t>
            </w:r>
          </w:p>
          <w:p w:rsidR="00153BFE" w:rsidRDefault="00153BFE">
            <w:pPr>
              <w:tabs>
                <w:tab w:val="left" w:pos="272"/>
                <w:tab w:val="left" w:pos="704"/>
              </w:tabs>
              <w:spacing w:before="40" w:after="40"/>
              <w:ind w:left="240" w:hanging="2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2.1. Ponavljanje</w:t>
            </w:r>
          </w:p>
          <w:p w:rsidR="00153BFE" w:rsidRDefault="00153BFE">
            <w:pPr>
              <w:tabs>
                <w:tab w:val="left" w:pos="272"/>
                <w:tab w:val="left" w:pos="704"/>
              </w:tabs>
              <w:spacing w:before="40" w:after="40"/>
              <w:ind w:left="240" w:hanging="2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Postavlja pitanja:</w:t>
            </w:r>
          </w:p>
          <w:p w:rsidR="00153BFE" w:rsidRDefault="00153BFE">
            <w:pPr>
              <w:tabs>
                <w:tab w:val="left" w:pos="272"/>
                <w:tab w:val="left" w:pos="704"/>
              </w:tabs>
              <w:spacing w:before="40" w:after="40"/>
              <w:ind w:left="240" w:hanging="240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Kakve rečenice nazivamo jesne rečenice?</w:t>
            </w:r>
          </w:p>
          <w:p w:rsidR="00153BFE" w:rsidRDefault="00153BFE">
            <w:pPr>
              <w:tabs>
                <w:tab w:val="left" w:pos="272"/>
                <w:tab w:val="left" w:pos="704"/>
              </w:tabs>
              <w:spacing w:before="40" w:after="40"/>
              <w:ind w:left="240" w:hanging="240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–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Kakve rečenice nazivamo niječne rečenice?</w:t>
            </w:r>
          </w:p>
          <w:p w:rsidR="00153BFE" w:rsidRDefault="00153BFE">
            <w:pPr>
              <w:pStyle w:val="Bezproreda"/>
              <w:spacing w:line="276" w:lineRule="auto"/>
            </w:pPr>
            <w:r>
              <w:t>Upućuje učenike na udžbenik i traži od njih da riješe 7. zadatak:</w:t>
            </w:r>
          </w:p>
          <w:p w:rsidR="00153BFE" w:rsidRDefault="00153BFE">
            <w:pPr>
              <w:pStyle w:val="Bezproreda"/>
              <w:spacing w:line="276" w:lineRule="auto"/>
            </w:pPr>
            <w:r>
              <w:rPr>
                <w:rFonts w:cs="Calibri"/>
              </w:rPr>
              <w:lastRenderedPageBreak/>
              <w:t>–</w:t>
            </w:r>
            <w:r>
              <w:t xml:space="preserve"> </w:t>
            </w:r>
            <w:r>
              <w:rPr>
                <w:i/>
              </w:rPr>
              <w:t>Pronađi u priči o patuljku samo jesne rečenice. Podcrtaj ih i prepiši u crtovlje.</w:t>
            </w:r>
            <w:r>
              <w:t xml:space="preserve"> </w:t>
            </w:r>
          </w:p>
          <w:p w:rsidR="00153BFE" w:rsidRDefault="00153BFE">
            <w:pPr>
              <w:pStyle w:val="Bezproreda"/>
              <w:spacing w:line="276" w:lineRule="auto"/>
              <w:jc w:val="center"/>
            </w:pPr>
            <w:r>
              <w:t>PATULJAK</w:t>
            </w:r>
          </w:p>
          <w:p w:rsidR="00153BFE" w:rsidRDefault="00153BFE">
            <w:pPr>
              <w:pStyle w:val="Bezproreda"/>
              <w:spacing w:line="276" w:lineRule="auto"/>
            </w:pPr>
            <w:r>
              <w:t>Puteljkom žurno korača patuljak. Puteljkom ne korača patuljak.</w:t>
            </w:r>
          </w:p>
          <w:p w:rsidR="00153BFE" w:rsidRDefault="00153BFE">
            <w:pPr>
              <w:pStyle w:val="Bezproreda"/>
              <w:spacing w:line="276" w:lineRule="auto"/>
            </w:pPr>
            <w:r>
              <w:t>Na glavi mu nije crvena kapa. Na glavi mu je crvena kapa.</w:t>
            </w:r>
            <w:r>
              <w:tab/>
            </w:r>
          </w:p>
          <w:p w:rsidR="00153BFE" w:rsidRDefault="00153BFE">
            <w:pPr>
              <w:pStyle w:val="Bezproreda"/>
              <w:spacing w:line="276" w:lineRule="auto"/>
            </w:pPr>
            <w:r>
              <w:t>Na kratkim nožicama su mu crne čizme. Na kratkim mu nožicama nisu crne čizme.</w:t>
            </w:r>
          </w:p>
          <w:p w:rsidR="00153BFE" w:rsidRDefault="00153BFE">
            <w:pPr>
              <w:pStyle w:val="Bezproreda"/>
              <w:spacing w:line="276" w:lineRule="auto"/>
            </w:pPr>
            <w:r>
              <w:t xml:space="preserve">Nije odjenuo bijelu košulju i nove hlače. Odjenuo je bijelu košulju i nove hlače. </w:t>
            </w:r>
          </w:p>
          <w:p w:rsidR="00153BFE" w:rsidRDefault="00153BFE">
            <w:pPr>
              <w:pStyle w:val="Bezproreda"/>
              <w:spacing w:line="276" w:lineRule="auto"/>
            </w:pPr>
            <w:r>
              <w:t>U desnoj ruci ne nosi košaru sa slatkim šumskim jagodama. U desnoj ruci nosi košaru sa slatkim šumskim jagodama.</w:t>
            </w:r>
          </w:p>
          <w:p w:rsidR="00153BFE" w:rsidRDefault="00153BFE">
            <w:pPr>
              <w:pStyle w:val="Bezproreda"/>
              <w:spacing w:line="276" w:lineRule="auto"/>
            </w:pPr>
            <w:r>
              <w:t>Ne prate ga nestašni leptiri i ne pozdravljaju ga živahne ptice.</w:t>
            </w:r>
          </w:p>
          <w:p w:rsidR="00153BFE" w:rsidRDefault="00153BFE">
            <w:pPr>
              <w:pStyle w:val="Bezproreda"/>
              <w:spacing w:line="276" w:lineRule="auto"/>
            </w:pPr>
            <w:r>
              <w:t>Prate ga nestašni leptiri i pozdravljaju ga živahne ptice.</w:t>
            </w:r>
          </w:p>
          <w:p w:rsidR="00153BFE" w:rsidRDefault="00153BFE">
            <w:pPr>
              <w:pStyle w:val="Bezproreda"/>
              <w:spacing w:line="276" w:lineRule="auto"/>
            </w:pPr>
            <w:r>
              <w:t>Traži od učenika da riješe 8. zadatak iz udžbenika:</w:t>
            </w:r>
          </w:p>
          <w:p w:rsidR="00153BFE" w:rsidRDefault="00153BFE">
            <w:pPr>
              <w:pStyle w:val="Bezproreda"/>
              <w:spacing w:line="276" w:lineRule="auto"/>
              <w:rPr>
                <w:i/>
              </w:rPr>
            </w:pPr>
            <w:r>
              <w:rPr>
                <w:rFonts w:cs="Calibri"/>
                <w:i/>
              </w:rPr>
              <w:t>–</w:t>
            </w:r>
            <w:r>
              <w:rPr>
                <w:i/>
              </w:rPr>
              <w:t xml:space="preserve"> Pročitaj ponovno napisane rečenice. Nacrtaj patuljka prema opisu koji si dobio/dobila.</w:t>
            </w:r>
          </w:p>
          <w:p w:rsidR="00153BFE" w:rsidRDefault="00153BFE">
            <w:pPr>
              <w:pStyle w:val="Bezproreda"/>
              <w:spacing w:line="276" w:lineRule="auto"/>
              <w:rPr>
                <w:b/>
              </w:rPr>
            </w:pPr>
            <w:r>
              <w:rPr>
                <w:b/>
              </w:rPr>
              <w:t>2.2. Provjeravanje</w:t>
            </w:r>
          </w:p>
          <w:p w:rsidR="00153BFE" w:rsidRDefault="00153BFE">
            <w:pPr>
              <w:pStyle w:val="Bezproreda"/>
              <w:spacing w:line="276" w:lineRule="auto"/>
            </w:pPr>
            <w:r>
              <w:t xml:space="preserve">Daje uputu za </w:t>
            </w:r>
            <w:r>
              <w:t>rješavanje zadataka pomoći Micro bita</w:t>
            </w:r>
            <w:r>
              <w:t>.</w:t>
            </w:r>
          </w:p>
          <w:p w:rsidR="00153BFE" w:rsidRDefault="00153BFE">
            <w:pPr>
              <w:pStyle w:val="Bezproreda"/>
              <w:spacing w:line="276" w:lineRule="auto"/>
              <w:rPr>
                <w:i/>
              </w:rPr>
            </w:pPr>
            <w:r>
              <w:t>–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 xml:space="preserve">Radi </w:t>
            </w:r>
            <w:r>
              <w:rPr>
                <w:i/>
              </w:rPr>
              <w:t>se u paru. Prvi učenik</w:t>
            </w:r>
            <w:r>
              <w:rPr>
                <w:i/>
              </w:rPr>
              <w:t xml:space="preserve"> treba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protresti Micro bit i pročitati riječ</w:t>
            </w:r>
            <w:r>
              <w:rPr>
                <w:i/>
              </w:rPr>
              <w:t xml:space="preserve">, a drugi </w:t>
            </w:r>
            <w:r>
              <w:rPr>
                <w:i/>
              </w:rPr>
              <w:t>napisati rečenicu na osnovu odabrane riječi</w:t>
            </w:r>
            <w:r>
              <w:rPr>
                <w:i/>
              </w:rPr>
              <w:t xml:space="preserve">. Igra se dok se </w:t>
            </w:r>
            <w:r>
              <w:rPr>
                <w:i/>
              </w:rPr>
              <w:t>ne iskoristi svih osam riječi</w:t>
            </w:r>
            <w:r>
              <w:rPr>
                <w:i/>
              </w:rPr>
              <w:t>.</w:t>
            </w:r>
          </w:p>
          <w:p w:rsidR="00153BFE" w:rsidRDefault="00153BFE">
            <w:pPr>
              <w:pStyle w:val="Bezproreda"/>
              <w:spacing w:line="276" w:lineRule="auto"/>
            </w:pPr>
            <w:r>
              <w:t>Na primjer:</w:t>
            </w:r>
          </w:p>
          <w:p w:rsidR="00153BFE" w:rsidRDefault="00153BFE">
            <w:pPr>
              <w:pStyle w:val="Bezproreda"/>
              <w:spacing w:line="276" w:lineRule="auto"/>
            </w:pPr>
            <w:r>
              <w:t>Dobar sam plivač. / Nisam dobar matematičar.</w:t>
            </w:r>
          </w:p>
          <w:p w:rsidR="00153BFE" w:rsidRDefault="00153BFE">
            <w:pPr>
              <w:pStyle w:val="Bezproreda"/>
              <w:spacing w:line="276" w:lineRule="auto"/>
            </w:pPr>
            <w:hyperlink r:id="rId5" w:history="1">
              <w:r w:rsidRPr="00A81BD0">
                <w:rPr>
                  <w:rStyle w:val="Hiperveza"/>
                </w:rPr>
                <w:t>https://makecode.microbit.org/_ikHDkXPgb9TJ</w:t>
              </w:r>
            </w:hyperlink>
          </w:p>
          <w:p w:rsidR="00153BFE" w:rsidRDefault="00153BFE">
            <w:pPr>
              <w:pStyle w:val="Bezproreda"/>
              <w:spacing w:line="276" w:lineRule="auto"/>
            </w:pPr>
            <w:bookmarkStart w:id="0" w:name="_GoBack"/>
            <w:bookmarkEnd w:id="0"/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FE" w:rsidRDefault="00153BFE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  <w:p w:rsidR="00153BFE" w:rsidRDefault="00153BFE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  <w:p w:rsidR="00153BFE" w:rsidRDefault="00153BFE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  <w:p w:rsidR="00153BFE" w:rsidRDefault="00153BFE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Odgovaraju na pitanja.</w:t>
            </w:r>
          </w:p>
          <w:p w:rsidR="00153BFE" w:rsidRDefault="00153BFE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  <w:p w:rsidR="00153BFE" w:rsidRDefault="00153BFE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  <w:p w:rsidR="00153BFE" w:rsidRDefault="00153BFE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  <w:p w:rsidR="00153BFE" w:rsidRDefault="00153BFE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  <w:p w:rsidR="00153BFE" w:rsidRDefault="00153BFE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Samostalno rješavaju zadatak.</w:t>
            </w:r>
          </w:p>
          <w:p w:rsidR="00153BFE" w:rsidRDefault="00153BFE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Podcrtavaju rečenice. </w:t>
            </w:r>
          </w:p>
          <w:p w:rsidR="00153BFE" w:rsidRDefault="00153BFE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Prepisuju ih u pisanku.</w:t>
            </w:r>
          </w:p>
          <w:p w:rsidR="00153BFE" w:rsidRDefault="00153BFE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  <w:p w:rsidR="00153BFE" w:rsidRDefault="00153BFE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  <w:p w:rsidR="00153BFE" w:rsidRDefault="00153BFE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  <w:p w:rsidR="00153BFE" w:rsidRDefault="00153BFE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  <w:p w:rsidR="00153BFE" w:rsidRDefault="00153BFE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  <w:p w:rsidR="00153BFE" w:rsidRDefault="00153BFE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  <w:p w:rsidR="00153BFE" w:rsidRDefault="00153BFE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  <w:p w:rsidR="00153BFE" w:rsidRDefault="00153BFE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  <w:p w:rsidR="00153BFE" w:rsidRDefault="00153BFE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  <w:p w:rsidR="00153BFE" w:rsidRDefault="00153BFE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  <w:p w:rsidR="00153BFE" w:rsidRDefault="00153BFE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  <w:p w:rsidR="00153BFE" w:rsidRDefault="00153BFE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  <w:p w:rsidR="00153BFE" w:rsidRDefault="00153BFE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  <w:p w:rsidR="00153BFE" w:rsidRDefault="00153BFE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  <w:p w:rsidR="00153BFE" w:rsidRDefault="00153BFE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Rješavaju zadatak prema uputama.</w:t>
            </w:r>
          </w:p>
          <w:p w:rsidR="00153BFE" w:rsidRDefault="00153BFE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Crtaju zadano.</w:t>
            </w:r>
          </w:p>
          <w:p w:rsidR="00153BFE" w:rsidRDefault="00153BFE">
            <w:pPr>
              <w:pStyle w:val="Bezproreda"/>
              <w:spacing w:line="276" w:lineRule="auto"/>
            </w:pPr>
          </w:p>
          <w:p w:rsidR="00153BFE" w:rsidRDefault="00153BFE">
            <w:pPr>
              <w:pStyle w:val="Bezproreda"/>
              <w:spacing w:line="276" w:lineRule="auto"/>
            </w:pPr>
          </w:p>
          <w:p w:rsidR="00153BFE" w:rsidRDefault="00153BFE">
            <w:pPr>
              <w:pStyle w:val="Bezproreda"/>
              <w:spacing w:line="276" w:lineRule="auto"/>
            </w:pPr>
          </w:p>
          <w:p w:rsidR="00153BFE" w:rsidRDefault="00153BFE">
            <w:pPr>
              <w:pStyle w:val="Bezproreda"/>
              <w:spacing w:line="276" w:lineRule="auto"/>
            </w:pPr>
            <w:r>
              <w:t>Pozorno slušaju upute.</w:t>
            </w:r>
          </w:p>
          <w:p w:rsidR="00153BFE" w:rsidRDefault="00153BFE">
            <w:pPr>
              <w:pStyle w:val="Bezproreda"/>
              <w:spacing w:line="276" w:lineRule="auto"/>
            </w:pPr>
            <w:r>
              <w:t>Rade</w:t>
            </w:r>
            <w:r>
              <w:t xml:space="preserve"> u paru.</w:t>
            </w:r>
          </w:p>
        </w:tc>
      </w:tr>
    </w:tbl>
    <w:p w:rsidR="00153BFE" w:rsidRDefault="00153BFE" w:rsidP="00153BFE">
      <w:pPr>
        <w:spacing w:before="40" w:after="40"/>
        <w:rPr>
          <w:rFonts w:ascii="Calibri" w:hAnsi="Calibri"/>
          <w:sz w:val="22"/>
          <w:szCs w:val="22"/>
        </w:rPr>
      </w:pPr>
    </w:p>
    <w:p w:rsidR="00153BFE" w:rsidRDefault="00153BFE" w:rsidP="00153BFE">
      <w:pPr>
        <w:rPr>
          <w:rFonts w:ascii="Calibri" w:hAnsi="Calibri"/>
          <w:sz w:val="22"/>
          <w:szCs w:val="22"/>
        </w:rPr>
      </w:pPr>
    </w:p>
    <w:p w:rsidR="001B6F10" w:rsidRPr="00153BFE" w:rsidRDefault="001B6F10">
      <w:pPr>
        <w:rPr>
          <w:rFonts w:ascii="Calibri" w:hAnsi="Calibri"/>
          <w:sz w:val="22"/>
          <w:szCs w:val="22"/>
        </w:rPr>
      </w:pPr>
    </w:p>
    <w:sectPr w:rsidR="001B6F10" w:rsidRPr="00153B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Ligh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A66B5"/>
    <w:multiLevelType w:val="hybridMultilevel"/>
    <w:tmpl w:val="A648BF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CB3"/>
    <w:rsid w:val="00153BFE"/>
    <w:rsid w:val="001B6F10"/>
    <w:rsid w:val="006C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9EC7A"/>
  <w15:chartTrackingRefBased/>
  <w15:docId w15:val="{D5B111C7-9B03-4EBD-8308-C938EDA4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BF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53BFE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Odlomakpopisa">
    <w:name w:val="List Paragraph"/>
    <w:basedOn w:val="Normal"/>
    <w:uiPriority w:val="34"/>
    <w:qFormat/>
    <w:rsid w:val="00153BFE"/>
    <w:pPr>
      <w:ind w:left="720"/>
      <w:contextualSpacing/>
    </w:pPr>
    <w:rPr>
      <w:rFonts w:eastAsia="Times New Roman"/>
    </w:rPr>
  </w:style>
  <w:style w:type="paragraph" w:customStyle="1" w:styleId="NoSpacing1">
    <w:name w:val="No Spacing1"/>
    <w:qFormat/>
    <w:rsid w:val="00153BFE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customStyle="1" w:styleId="Style1Char">
    <w:name w:val="Style1 Char"/>
    <w:link w:val="Style1"/>
    <w:locked/>
    <w:rsid w:val="00153BFE"/>
    <w:rPr>
      <w:rFonts w:ascii="Times New Roman" w:eastAsia="Times New Roman" w:hAnsi="Times New Roman" w:cs="Times New Roman"/>
      <w:lang w:val="x-none"/>
    </w:rPr>
  </w:style>
  <w:style w:type="paragraph" w:customStyle="1" w:styleId="Style1">
    <w:name w:val="Style1"/>
    <w:basedOn w:val="Normal"/>
    <w:link w:val="Style1Char"/>
    <w:qFormat/>
    <w:rsid w:val="00153BFE"/>
    <w:pPr>
      <w:spacing w:before="40" w:after="40"/>
      <w:ind w:left="240" w:hanging="240"/>
    </w:pPr>
    <w:rPr>
      <w:rFonts w:eastAsia="Times New Roman"/>
      <w:sz w:val="22"/>
      <w:szCs w:val="22"/>
      <w:lang w:val="x-none" w:eastAsia="en-US"/>
    </w:rPr>
  </w:style>
  <w:style w:type="character" w:styleId="Hiperveza">
    <w:name w:val="Hyperlink"/>
    <w:basedOn w:val="Zadanifontodlomka"/>
    <w:uiPriority w:val="99"/>
    <w:unhideWhenUsed/>
    <w:rsid w:val="00153B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0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kecode.microbit.org/_ikHDkXPgb9T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834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Ajicul Čićnervol</dc:creator>
  <cp:keywords/>
  <dc:description/>
  <cp:lastModifiedBy>Ajicul Čićnervol</cp:lastModifiedBy>
  <cp:revision>2</cp:revision>
  <dcterms:created xsi:type="dcterms:W3CDTF">2019-04-07T12:32:00Z</dcterms:created>
  <dcterms:modified xsi:type="dcterms:W3CDTF">2019-04-07T12:42:00Z</dcterms:modified>
</cp:coreProperties>
</file>